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7910D" w14:textId="77777777" w:rsidR="0024296A" w:rsidRPr="0024296A" w:rsidRDefault="0024296A" w:rsidP="0024296A">
      <w:pPr>
        <w:shd w:val="clear" w:color="auto" w:fill="FFFFFF"/>
        <w:spacing w:before="100" w:beforeAutospacing="1" w:after="100" w:afterAutospacing="1" w:line="240" w:lineRule="auto"/>
        <w:jc w:val="thaiDistribute"/>
        <w:outlineLvl w:val="0"/>
        <w:rPr>
          <w:rFonts w:ascii="TH SarabunIT๙" w:eastAsia="Times New Roman" w:hAnsi="TH SarabunIT๙" w:cs="TH SarabunIT๙"/>
          <w:b/>
          <w:bCs/>
          <w:color w:val="111111"/>
          <w:kern w:val="36"/>
          <w:sz w:val="40"/>
          <w:szCs w:val="40"/>
          <w:u w:val="single"/>
          <w14:ligatures w14:val="none"/>
        </w:rPr>
      </w:pPr>
      <w:r w:rsidRPr="0024296A">
        <w:rPr>
          <w:rFonts w:ascii="TH SarabunIT๙" w:eastAsia="Times New Roman" w:hAnsi="TH SarabunIT๙" w:cs="TH SarabunIT๙"/>
          <w:b/>
          <w:bCs/>
          <w:color w:val="111111"/>
          <w:kern w:val="36"/>
          <w:sz w:val="40"/>
          <w:szCs w:val="40"/>
          <w:u w:val="single"/>
          <w:cs/>
          <w14:ligatures w14:val="none"/>
        </w:rPr>
        <w:t>ที่มา กต.ตร</w:t>
      </w:r>
    </w:p>
    <w:p w14:paraId="0BB4858E" w14:textId="77777777" w:rsidR="0024296A" w:rsidRPr="0024296A" w:rsidRDefault="0024296A" w:rsidP="0024296A">
      <w:pPr>
        <w:shd w:val="clear" w:color="auto" w:fill="FFFFFF"/>
        <w:spacing w:after="100" w:afterAutospacing="1" w:line="240" w:lineRule="auto"/>
        <w:jc w:val="thaiDistribute"/>
        <w:outlineLvl w:val="0"/>
        <w:rPr>
          <w:rFonts w:ascii="TH SarabunIT๙" w:eastAsia="Times New Roman" w:hAnsi="TH SarabunIT๙" w:cs="TH SarabunIT๙"/>
          <w:color w:val="111111"/>
          <w:kern w:val="36"/>
          <w:sz w:val="32"/>
          <w:szCs w:val="32"/>
          <w14:ligatures w14:val="none"/>
        </w:rPr>
      </w:pPr>
      <w:r w:rsidRPr="0024296A">
        <w:rPr>
          <w:rFonts w:ascii="TH SarabunIT๙" w:eastAsia="Times New Roman" w:hAnsi="TH SarabunIT๙" w:cs="TH SarabunIT๙"/>
          <w:color w:val="111111"/>
          <w:kern w:val="36"/>
          <w:sz w:val="32"/>
          <w:szCs w:val="32"/>
          <w14:ligatures w14:val="none"/>
        </w:rPr>
        <w:t xml:space="preserve">      </w:t>
      </w:r>
      <w:r w:rsidRPr="0024296A">
        <w:rPr>
          <w:rFonts w:ascii="TH SarabunIT๙" w:eastAsia="Times New Roman" w:hAnsi="TH SarabunIT๙" w:cs="TH SarabunIT๙"/>
          <w:color w:val="111111"/>
          <w:kern w:val="36"/>
          <w:sz w:val="32"/>
          <w:szCs w:val="32"/>
          <w:cs/>
          <w14:ligatures w14:val="none"/>
        </w:rPr>
        <w:t xml:space="preserve">ตามรัฐธรรมนูญแห่งราชอาณาจักร ไทย พุทธศักราช </w:t>
      </w:r>
      <w:r w:rsidRPr="0024296A">
        <w:rPr>
          <w:rFonts w:ascii="TH SarabunIT๙" w:eastAsia="Times New Roman" w:hAnsi="TH SarabunIT๙" w:cs="TH SarabunIT๙"/>
          <w:color w:val="111111"/>
          <w:kern w:val="36"/>
          <w:sz w:val="32"/>
          <w:szCs w:val="32"/>
          <w14:ligatures w14:val="none"/>
        </w:rPr>
        <w:t xml:space="preserve">2540 </w:t>
      </w:r>
      <w:r w:rsidRPr="0024296A">
        <w:rPr>
          <w:rFonts w:ascii="TH SarabunIT๙" w:eastAsia="Times New Roman" w:hAnsi="TH SarabunIT๙" w:cs="TH SarabunIT๙"/>
          <w:color w:val="111111"/>
          <w:kern w:val="36"/>
          <w:sz w:val="32"/>
          <w:szCs w:val="32"/>
          <w:cs/>
          <w14:ligatures w14:val="none"/>
        </w:rPr>
        <w:t xml:space="preserve">มาตรา </w:t>
      </w:r>
      <w:r w:rsidRPr="0024296A">
        <w:rPr>
          <w:rFonts w:ascii="TH SarabunIT๙" w:eastAsia="Times New Roman" w:hAnsi="TH SarabunIT๙" w:cs="TH SarabunIT๙"/>
          <w:color w:val="111111"/>
          <w:kern w:val="36"/>
          <w:sz w:val="32"/>
          <w:szCs w:val="32"/>
          <w14:ligatures w14:val="none"/>
        </w:rPr>
        <w:t>76 </w:t>
      </w:r>
      <w:r w:rsidRPr="0024296A">
        <w:rPr>
          <w:rFonts w:ascii="TH SarabunIT๙" w:eastAsia="Times New Roman" w:hAnsi="TH SarabunIT๙" w:cs="TH SarabunIT๙"/>
          <w:color w:val="111111"/>
          <w:kern w:val="36"/>
          <w:sz w:val="32"/>
          <w:szCs w:val="32"/>
          <w:cs/>
          <w14:ligatures w14:val="none"/>
        </w:rPr>
        <w:t>กำหนดว่า “รัฐต้องส่งเสริมและสนับสนุนการมีส่วนร่วมของประชาชนในการกำหนดนโยบาย การตัดสินใจทางการเมือง การวางแผนพัฒนาทางเศรษฐกิจ สังคม และการเมือง รวมทั้งการตรวจสอบการใช้อำนาจรัฐทุกระดับ”</w:t>
      </w:r>
    </w:p>
    <w:p w14:paraId="2774464B" w14:textId="77777777" w:rsidR="0024296A" w:rsidRPr="0024296A" w:rsidRDefault="0024296A" w:rsidP="0024296A">
      <w:pPr>
        <w:shd w:val="clear" w:color="auto" w:fill="FFFFFF"/>
        <w:spacing w:after="100" w:afterAutospacing="1" w:line="240" w:lineRule="auto"/>
        <w:jc w:val="thaiDistribute"/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</w:pP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>      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 xml:space="preserve">บทบัญญัติแห่งรัฐธรรมนูญคังกล่าวได้ถูกนำมาปฏิบัติที่ชัดเจนเป็นรูปธรรมเมื่อครั้งมี พ.ร.ฎ.โอนกรมตำรวจ กระทรวงมหาดไทยไปจัดตั้งเป็นสำนักงานตำรวจแห่งชาติ พ.ศ.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 xml:space="preserve">2541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>โดยได้กำหนดให้มีคณะกรรมการตรวจสอบและติดตามการบริหารงานตำรวจขึ้นเป็นครั้งแรก เพื่อให้เป็นองค์กรที่ประชาชนมีส่วนร่วมในการกำหนดน โยบายและการตรวจสอบการใช้อำนาจของข้าราชการตำรวจระดับต่าง ๆ</w:t>
      </w:r>
    </w:p>
    <w:p w14:paraId="32B97D72" w14:textId="77777777" w:rsidR="0024296A" w:rsidRPr="0024296A" w:rsidRDefault="0024296A" w:rsidP="0024296A">
      <w:pPr>
        <w:shd w:val="clear" w:color="auto" w:fill="FFFFFF"/>
        <w:spacing w:after="100" w:afterAutospacing="1" w:line="240" w:lineRule="auto"/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</w:pP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>     </w:t>
      </w:r>
      <w:r w:rsidRPr="0024296A">
        <w:rPr>
          <w:rFonts w:ascii="TH SarabunIT๙" w:eastAsia="Times New Roman" w:hAnsi="TH SarabunIT๙" w:cs="TH SarabunIT๙"/>
          <w:b/>
          <w:bCs/>
          <w:color w:val="202124"/>
          <w:kern w:val="0"/>
          <w:sz w:val="32"/>
          <w:szCs w:val="32"/>
          <w:cs/>
          <w14:ligatures w14:val="none"/>
        </w:rPr>
        <w:t>การจัดตั้งองค์กรคณะกรรมการตรวจสอบและติดตามการบริหารงานตำรวจ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 xml:space="preserve">ครั้งแรกได้ออกเป็นระเบียบสำนักนายกรัฐมนตรีว่าด้วยการตรวจสอบและติดตามการบริหารงานตำรวจ พ.ศ.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 xml:space="preserve">2542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 xml:space="preserve">ตามระเบียบนี้กำหนดให้มี กต.ตร.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 xml:space="preserve">2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>ระดับ คือ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br/>
        <w:t xml:space="preserve">          (1)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>คณะกรรมการตรวจสอบและติดตามการบริหารงานตำรวจแห่งชาติ เรียกโดยย่อว่า ” กต.ตร.”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br/>
        <w:t xml:space="preserve">          (2)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>คณะกรรมกรตรวจสอบและติดตามการบริหารงานตำรวจกรุงเทพมหานคร เรียกโดยย่อว่า กต.ตร.กทม. และคณะกรรมการตรวจสอบและติดตามการบริหารงานตำรวจจังหวัด เรียกโดยย่อว่า กต.ตร.จังหวัด</w:t>
      </w:r>
    </w:p>
    <w:p w14:paraId="110E3BDC" w14:textId="77777777" w:rsidR="0024296A" w:rsidRPr="0024296A" w:rsidRDefault="0024296A" w:rsidP="0024296A">
      <w:pPr>
        <w:shd w:val="clear" w:color="auto" w:fill="FFFFFF"/>
        <w:spacing w:after="100" w:afterAutospacing="1" w:line="240" w:lineRule="auto"/>
        <w:jc w:val="thaiDistribute"/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</w:pP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>     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 xml:space="preserve">ต่อมาคณะกรรมการตรวจสอบและติดตามการบริหารงานตำรวจแห่งชาติ ( กต.ตร. ) ได้ออกระเบียบ กต.ตร.ว่าด้วยหลักเกณฑ์และวิธีการแต่งตั้งคณะกรรมการระดับสถานีตำรวจ พ.ศ.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 xml:space="preserve">2543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 xml:space="preserve">กำหนดให้มีคณะกรรมการตรวจสอบและติดตามการบริหารงานระดับสถานีตำรวจในสังกัดกองบัญชาการตำรวจนครบาลและตำรวจภูธรภาค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 xml:space="preserve">1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>ถึง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 xml:space="preserve">9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 xml:space="preserve">เรียกโดยย่อว่า “กต.ตร.สถานีตำรวจ” และตามข้อ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 xml:space="preserve">10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>ของระเบียบดังกล่าวได้ให้อำนาจสำนักงานตำรวจแห่งชาติกำหนดหลักเกณฑ์และวิธีการแต่งตั้งคณะกรรมการหน่วยงานอื่นในระดับเดียวกับสถานีตำรวจซึ่งมีหน้าที่รับผิดชอบเกี่ยวข้องกับการรักษาความปลอดภัยในชีวิตและทรัพย์สินของประชาชนและการให้บริการแก่ประชาชน ซึ่งได้แก่ ตำรวจทางหลวง ตำรวจท่องเที่ยวและตำรวจรถไฟ</w:t>
      </w:r>
    </w:p>
    <w:p w14:paraId="6A1B184C" w14:textId="77777777" w:rsidR="0024296A" w:rsidRPr="0024296A" w:rsidRDefault="0024296A" w:rsidP="0024296A">
      <w:pPr>
        <w:shd w:val="clear" w:color="auto" w:fill="FFFFFF"/>
        <w:spacing w:after="100" w:afterAutospacing="1" w:line="240" w:lineRule="auto"/>
        <w:jc w:val="thaiDistribute"/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</w:pP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>     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 xml:space="preserve">ในปี พ.ศ.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 xml:space="preserve">2547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 xml:space="preserve">ได้มีการตรา พ.ร.บ.ตำรวจแห่งชาติ พ.ศ.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 xml:space="preserve">2547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 xml:space="preserve">ขึ้นเพื่อเป็นกฎหมายบริหารราชการตำรวจ ตามกฎหมายนี้มีบทบัญญัติที่ให้ประชาชนมีส่วนร่วมในการบริหารงานตำรวจ ตามเจตนารมณ์ของรัฐธรรมนูญดังกล่าวข้างต้นไว้อย่างชัดเจน โดยกำหนดไว้ในมาตรา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 xml:space="preserve">7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>ว่า</w:t>
      </w:r>
    </w:p>
    <w:p w14:paraId="2C801059" w14:textId="77777777" w:rsidR="0024296A" w:rsidRPr="0024296A" w:rsidRDefault="0024296A" w:rsidP="0024296A">
      <w:pPr>
        <w:shd w:val="clear" w:color="auto" w:fill="FFFFFF"/>
        <w:spacing w:after="100" w:afterAutospacing="1" w:line="240" w:lineRule="auto"/>
        <w:jc w:val="thaiDistribute"/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</w:pP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 xml:space="preserve">     ”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>ให้สำนักงานตำรวจแห่งชาติส่งสริมให้ท้องถิ่นและ ชุมชนมีส่วนร่วมในกิจการตำรวจเพื่อป้องกันและปราบปราม การกระทำความผิดทางอาญา รักษาความสงบเรียบร้อย และรักษาความปลอดภัยของประชาชนตามความเหมาะสม และความต้องการของแต่ละพื้นที่ ทั้งนี้การคำเนินการมีส่วนร่วมให้เป็นไปตามหลักเกณฑ์และวิธีการที่ ก.ต.ช. กำหนด “</w:t>
      </w:r>
    </w:p>
    <w:p w14:paraId="48000005" w14:textId="77777777" w:rsidR="0024296A" w:rsidRPr="0024296A" w:rsidRDefault="0024296A" w:rsidP="0024296A">
      <w:pPr>
        <w:shd w:val="clear" w:color="auto" w:fill="FFFFFF"/>
        <w:spacing w:after="100" w:afterAutospacing="1" w:line="240" w:lineRule="auto"/>
        <w:jc w:val="thaiDistribute"/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</w:pP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>     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>พร้อมกันนี้ได้มีการเปลี่ยนแปลงระบบการบริหารงานตำรวจโดยกำหนดให้มีองค์กรนโยบายขึ้นใหม่แทนคณะกรรมการตรวจสอบและติดตามการบริหารงานดำรวจแห่งชาติ (กต.ตร.) เรียกว่าคณะกรรมการนโยบายตำรวจแห่งชาติ เรียกโดยย่อว่า ก.ต.ช. มีอำนาจหน้าที่ในการกำหนดนโยบายการบริหารราชการตำรวจ และ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lastRenderedPageBreak/>
        <w:t>กำกับดูแลสำนักงานตำรวจแห่งชาติให้ปฏิบัติตามน โยบาย ระเบียบแบบแผน มติคณะรัฐมนตรีและกฎหมาย นอกจากนี้ยังให้มีอำนาจหน้าที่ในการ</w:t>
      </w:r>
    </w:p>
    <w:p w14:paraId="430DA9EA" w14:textId="77777777" w:rsidR="0024296A" w:rsidRPr="0024296A" w:rsidRDefault="0024296A" w:rsidP="0024296A">
      <w:pPr>
        <w:shd w:val="clear" w:color="auto" w:fill="FFFFFF"/>
        <w:spacing w:after="100" w:afterAutospacing="1" w:line="240" w:lineRule="auto"/>
        <w:jc w:val="thaiDistribute"/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</w:pP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 xml:space="preserve">          1)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>ออกระเบียบ ประกาศ หรือมีมติในเรื่องที่เกี่ยวกับการบริหารราชการตำรวจและวิธีปฏิบัติราชการของข้ราชการตำรวจให้เป็นไปตามแบบแผนและนโยบายที่ ก.ต.ช. กำหนด</w:t>
      </w:r>
    </w:p>
    <w:p w14:paraId="7E3C57A3" w14:textId="77777777" w:rsidR="0024296A" w:rsidRPr="0024296A" w:rsidRDefault="0024296A" w:rsidP="0024296A">
      <w:pPr>
        <w:shd w:val="clear" w:color="auto" w:fill="FFFFFF"/>
        <w:spacing w:after="100" w:afterAutospacing="1" w:line="240" w:lineRule="auto"/>
        <w:jc w:val="thaiDistribute"/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</w:pP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 xml:space="preserve">          2)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 xml:space="preserve">เสนอแนะให้มีการตรา พ.ร.ฏ.โอนอำนาจหน้าที่ให้เป็นของหน่วยงานหรือพนักงานเจ้าหน้าที่อื่นใด ตามมาตรา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 xml:space="preserve">6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>วรรคสอง</w:t>
      </w:r>
    </w:p>
    <w:p w14:paraId="6BFAFC0D" w14:textId="77777777" w:rsidR="0024296A" w:rsidRPr="0024296A" w:rsidRDefault="0024296A" w:rsidP="0024296A">
      <w:pPr>
        <w:shd w:val="clear" w:color="auto" w:fill="FFFFFF"/>
        <w:spacing w:after="100" w:afterAutospacing="1" w:line="240" w:lineRule="auto"/>
        <w:jc w:val="thaiDistribute"/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</w:pP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 xml:space="preserve">          3)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>พิจารณาคำเนินการคัดเลือกข้าราชการตำรวจเพื่อดำเนินการแต่งตั้งผู้บัญชาการตำรวจแห่งชาติตามที่นายกรัฐมนตรีเสนอ</w:t>
      </w:r>
    </w:p>
    <w:p w14:paraId="16A47809" w14:textId="77777777" w:rsidR="0024296A" w:rsidRPr="0024296A" w:rsidRDefault="0024296A" w:rsidP="0024296A">
      <w:pPr>
        <w:shd w:val="clear" w:color="auto" w:fill="FFFFFF"/>
        <w:spacing w:after="100" w:afterAutospacing="1" w:line="240" w:lineRule="auto"/>
        <w:jc w:val="thaiDistribute"/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</w:pP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 xml:space="preserve">          4)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>กำหนดกระบวนการและขั้นตอนในการกระจายอำนาจระหว่างสำนักงานตำรวจแห่งชาติกับตำรวจภูธรจังหวัด และราชการส่วนท้องถิ่น ในกรณีที่ ก.ต.ช. เห็นว่ามีความจำเป็นและเหมาะสม</w:t>
      </w:r>
    </w:p>
    <w:p w14:paraId="3E9DA7BE" w14:textId="77777777" w:rsidR="0024296A" w:rsidRPr="0024296A" w:rsidRDefault="0024296A" w:rsidP="0024296A">
      <w:pPr>
        <w:shd w:val="clear" w:color="auto" w:fill="FFFFFF"/>
        <w:spacing w:after="100" w:afterAutospacing="1" w:line="240" w:lineRule="auto"/>
        <w:jc w:val="thaiDistribute"/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</w:pP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 xml:space="preserve">          5)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>แต่งตั้งคณะอนุกรรมการเพื่อปฏิบัติงานตามที่ ก.ต.ช.มอบหมาย</w:t>
      </w:r>
    </w:p>
    <w:p w14:paraId="4138FFE3" w14:textId="77777777" w:rsidR="0024296A" w:rsidRPr="0024296A" w:rsidRDefault="0024296A" w:rsidP="0024296A">
      <w:pPr>
        <w:shd w:val="clear" w:color="auto" w:fill="FFFFFF"/>
        <w:spacing w:after="100" w:afterAutospacing="1" w:line="240" w:lineRule="auto"/>
        <w:jc w:val="thaiDistribute"/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</w:pP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 xml:space="preserve">          6)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>ตรวจสอบการปฏิบัติตามนโยบายการบริหารราชการตำรวจให้เป็นไปตามพระราชบัญญัตินี้และกฎหมายอื่น</w:t>
      </w:r>
    </w:p>
    <w:p w14:paraId="42BD7577" w14:textId="77777777" w:rsidR="0024296A" w:rsidRPr="0024296A" w:rsidRDefault="0024296A" w:rsidP="0024296A">
      <w:pPr>
        <w:shd w:val="clear" w:color="auto" w:fill="FFFFFF"/>
        <w:spacing w:after="100" w:afterAutospacing="1" w:line="240" w:lineRule="auto"/>
        <w:jc w:val="thaiDistribute"/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</w:pP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 xml:space="preserve">          7)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>ปฏิบัติหน้าที่อื่นตามที่คณะรัฐมนตรีมอบหมายหรือตามที่มึกฎหมายกำหนด</w:t>
      </w:r>
    </w:p>
    <w:p w14:paraId="79503370" w14:textId="77777777" w:rsidR="0024296A" w:rsidRPr="0024296A" w:rsidRDefault="0024296A" w:rsidP="0024296A">
      <w:pPr>
        <w:shd w:val="clear" w:color="auto" w:fill="FFFFFF"/>
        <w:spacing w:after="100" w:afterAutospacing="1" w:line="240" w:lineRule="auto"/>
        <w:jc w:val="thaiDistribute"/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</w:pP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>     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>และยังคงให้มีกรรมการตรวจสอบและติดตามการบริหารงานตำรวจกรุงเทพมหานคร จังหวัดและสถานีตำรวจอยู่ โดยกำหนดให้เป็นองค์กรที่มีอำนาจหน้าที่ตรวจสอบ ติดตามและประเมินผลการปฏิบัติงานตามนโยบายการบริหารงานตำรวจของข้าราชการตำรวจในเขตพื้นที่แล้วรายงาน ก.ต.ช. เพื่อพิจารณาดำเนินการตามควรแก่กรณี ซึ่งแตกต่างไปจากอำนาจหน้าที่เดิม</w:t>
      </w:r>
    </w:p>
    <w:p w14:paraId="7272534E" w14:textId="46885A2B" w:rsidR="007B7841" w:rsidRPr="0024296A" w:rsidRDefault="0024296A" w:rsidP="0024296A">
      <w:pPr>
        <w:shd w:val="clear" w:color="auto" w:fill="FFFFFF"/>
        <w:spacing w:after="100" w:afterAutospacing="1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>     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 xml:space="preserve">ส่วนแนวคิดในการกำหนดองค์ประกอบและอำนาจหน้าที่ของ กต.ตร.กทม. จังหวัด และสถานีตำรวจ ยังคงให้เป็นองค์กรที่ให้ประชาชนมีส่วนร่วม โดยเปิด โอกาสให้กับประชาชนในชุมชนและหมู่บ้านกว้างมากขึ้น ทั้งต้องการให้เป็นองค์กรที่มีบทบาทตามนัยมาตรา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 xml:space="preserve">7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 xml:space="preserve">แห่ง พ.ร.บ.ตำรวจแห่งชาติด้วย รวมตลอดทั้งให้มีความเชื่อมโยงกับองค์กรปกครองส่วนท้องถิ่น ทั้งนี้เพื่อให้สอดรับกับระบบการบริหารราชการของประเทศ (ตาม พ.ร.บ.กำหนดแผนและขั้นตอนการกระจายอำนาจให้แก่องค์กรปกครองส่วนท้องถิ่น พ.ศ.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14:ligatures w14:val="none"/>
        </w:rPr>
        <w:t xml:space="preserve">2542 </w:t>
      </w:r>
      <w:r w:rsidRPr="0024296A">
        <w:rPr>
          <w:rFonts w:ascii="TH SarabunIT๙" w:eastAsia="Times New Roman" w:hAnsi="TH SarabunIT๙" w:cs="TH SarabunIT๙"/>
          <w:color w:val="202124"/>
          <w:kern w:val="0"/>
          <w:sz w:val="32"/>
          <w:szCs w:val="32"/>
          <w:cs/>
          <w14:ligatures w14:val="none"/>
        </w:rPr>
        <w:t>กำหนดให้กรุงเทพมหานคร องค์การบริหารส่วนจังหวัด เทศบาล เมืองพัทยา และองค์การบริหารส่วนตำบลมีอำนาจและหน้าที่ในการจัดระบบการบริการสาธารณะเพื่อประโยชน์ของประชาชนในท้องถิ่นของตนเองในเรื่องการรักษาความสงบเรียบร้อย การส่งเสริมและสนับสนุนการป้องกันและรักษาความปลอดภัยในชีวิตและทรัพย์สินอยู่ด้วย) ดังนั้นในการกำหนดองค์ประกอบของ กต.ตร. ในปัจจุบันจึงกำหนดให้มีสัดส่วนของประชาชนในชุมชน/หมู่บ้านมากขึ้น ตลอดจนกลุ่มอาชีพต่าง ๆ ที่เป็นผู้ใช้บริการของตำรวจ พร้อมทั้งให้ผู้บริหารส่วนท้องถิ่นเข้าร่วมเป็นกรรมการด้วย โดยเฉพาะอย่างยิ่งในระดับสถานีตำรวจยังเปิดโอกาสให้ประชาชนหรือผู้บริหารส่วนท้องถิ่นสามารถเป็นประธาน กต.ตร.สถานีตำรวจได้</w:t>
      </w:r>
    </w:p>
    <w:sectPr w:rsidR="007B7841" w:rsidRPr="00242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6A"/>
    <w:rsid w:val="0024296A"/>
    <w:rsid w:val="007B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7DD1"/>
  <w15:chartTrackingRefBased/>
  <w15:docId w15:val="{093DDA62-D8C7-4FBF-AD9B-14F34BF4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96A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4296A"/>
    <w:rPr>
      <w:rFonts w:ascii="Angsana New" w:eastAsia="Times New Roman" w:hAnsi="Angsana New" w:cs="Angsana New"/>
      <w:b/>
      <w:bCs/>
      <w:kern w:val="36"/>
      <w:sz w:val="48"/>
      <w:szCs w:val="48"/>
      <w14:ligatures w14:val="none"/>
    </w:rPr>
  </w:style>
  <w:style w:type="paragraph" w:styleId="a3">
    <w:name w:val="Normal (Web)"/>
    <w:basedOn w:val="a"/>
    <w:uiPriority w:val="99"/>
    <w:semiHidden/>
    <w:unhideWhenUsed/>
    <w:rsid w:val="0024296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styleId="a4">
    <w:name w:val="Strong"/>
    <w:basedOn w:val="a0"/>
    <w:uiPriority w:val="22"/>
    <w:qFormat/>
    <w:rsid w:val="0024296A"/>
    <w:rPr>
      <w:b/>
      <w:bCs/>
    </w:rPr>
  </w:style>
  <w:style w:type="character" w:styleId="a5">
    <w:name w:val="Emphasis"/>
    <w:basedOn w:val="a0"/>
    <w:uiPriority w:val="20"/>
    <w:qFormat/>
    <w:rsid w:val="002429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2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41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9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6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2024-04-22T09:52:00Z</dcterms:created>
  <dcterms:modified xsi:type="dcterms:W3CDTF">2024-04-22T09:53:00Z</dcterms:modified>
</cp:coreProperties>
</file>